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B4C5" w14:textId="39AF2E80" w:rsidR="00155CE9" w:rsidRPr="008B4840" w:rsidRDefault="00155CE9" w:rsidP="00155CE9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#11</w:t>
      </w:r>
      <w:r w:rsidR="007F4906">
        <w:rPr>
          <w:b/>
          <w:noProof/>
          <w:sz w:val="24"/>
          <w:szCs w:val="24"/>
          <w:lang w:val="en-US"/>
        </w:rPr>
        <w:t>9</w:t>
      </w:r>
      <w:r w:rsidRPr="008B4840">
        <w:rPr>
          <w:b/>
          <w:noProof/>
          <w:sz w:val="24"/>
          <w:szCs w:val="24"/>
          <w:lang w:val="en-US"/>
        </w:rPr>
        <w:tab/>
      </w:r>
      <w:r w:rsidR="008E331A" w:rsidRPr="008E331A">
        <w:rPr>
          <w:b/>
          <w:noProof/>
          <w:sz w:val="24"/>
          <w:szCs w:val="24"/>
          <w:lang w:val="en-US"/>
        </w:rPr>
        <w:t>R1-2410</w:t>
      </w:r>
      <w:r w:rsidR="00CD6978">
        <w:rPr>
          <w:b/>
          <w:noProof/>
          <w:sz w:val="24"/>
          <w:szCs w:val="24"/>
          <w:lang w:val="en-US"/>
        </w:rPr>
        <w:t>917</w:t>
      </w:r>
    </w:p>
    <w:p w14:paraId="6803A249" w14:textId="6E5D9470" w:rsidR="00155CE9" w:rsidRPr="008B4840" w:rsidRDefault="007F4906" w:rsidP="00155CE9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Orlando</w:t>
      </w:r>
      <w:r w:rsidR="00155CE9">
        <w:rPr>
          <w:b/>
          <w:noProof/>
          <w:sz w:val="24"/>
          <w:szCs w:val="24"/>
          <w:lang w:val="en-US"/>
        </w:rPr>
        <w:t>,</w:t>
      </w:r>
      <w:r>
        <w:rPr>
          <w:b/>
          <w:noProof/>
          <w:sz w:val="24"/>
          <w:szCs w:val="24"/>
          <w:lang w:val="en-US"/>
        </w:rPr>
        <w:t xml:space="preserve"> FL, USA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18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th</w:t>
      </w:r>
      <w:r w:rsidR="00155CE9">
        <w:rPr>
          <w:b/>
          <w:noProof/>
          <w:sz w:val="24"/>
          <w:szCs w:val="24"/>
          <w:lang w:val="en-US"/>
        </w:rPr>
        <w:t xml:space="preserve"> – 2</w:t>
      </w:r>
      <w:r>
        <w:rPr>
          <w:b/>
          <w:noProof/>
          <w:sz w:val="24"/>
          <w:szCs w:val="24"/>
          <w:lang w:val="en-US"/>
        </w:rPr>
        <w:t>2</w:t>
      </w:r>
      <w:r w:rsidR="00620244">
        <w:rPr>
          <w:b/>
          <w:noProof/>
          <w:sz w:val="24"/>
          <w:szCs w:val="24"/>
          <w:vertAlign w:val="superscript"/>
          <w:lang w:val="en-US"/>
        </w:rPr>
        <w:t>n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d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November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 w:rsidR="00155CE9" w:rsidRPr="008B4840">
        <w:rPr>
          <w:b/>
          <w:noProof/>
          <w:sz w:val="24"/>
          <w:szCs w:val="24"/>
          <w:lang w:val="en-US"/>
        </w:rPr>
        <w:t>202</w:t>
      </w:r>
      <w:r w:rsidR="00155CE9">
        <w:rPr>
          <w:b/>
          <w:noProof/>
          <w:sz w:val="24"/>
          <w:szCs w:val="24"/>
          <w:lang w:val="en-US"/>
        </w:rPr>
        <w:t>4</w:t>
      </w:r>
    </w:p>
    <w:p w14:paraId="6E75B79D" w14:textId="77777777" w:rsidR="00155CE9" w:rsidRPr="008B4840" w:rsidRDefault="00155CE9" w:rsidP="00155CE9">
      <w:pPr>
        <w:rPr>
          <w:rFonts w:ascii="Arial" w:hAnsi="Arial" w:cs="Arial"/>
          <w:lang w:val="en-US"/>
        </w:rPr>
      </w:pPr>
    </w:p>
    <w:p w14:paraId="3511EDDC" w14:textId="19FA9F9B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="00CD6978">
        <w:rPr>
          <w:rFonts w:ascii="Arial" w:hAnsi="Arial" w:cs="Arial"/>
          <w:bCs/>
          <w:color w:val="000000"/>
          <w:lang w:val="en-US"/>
        </w:rPr>
        <w:t>R</w:t>
      </w:r>
      <w:r w:rsidRPr="00754510">
        <w:rPr>
          <w:rFonts w:ascii="Arial" w:hAnsi="Arial" w:cs="Arial"/>
          <w:bCs/>
          <w:color w:val="000000"/>
          <w:lang w:val="en-US"/>
        </w:rPr>
        <w:t xml:space="preserve">eply </w:t>
      </w:r>
      <w:r w:rsidR="007F4906"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0" w:name="_Hlk183094177"/>
      <w:r w:rsidR="007F4906" w:rsidRPr="00754510">
        <w:rPr>
          <w:rFonts w:ascii="Arial" w:hAnsi="Arial" w:cs="Arial"/>
          <w:bCs/>
          <w:color w:val="000000"/>
          <w:lang w:val="en-US"/>
        </w:rPr>
        <w:t>on SSB relation in On-demand SSB and SSB adaptation on Scell</w:t>
      </w:r>
      <w:bookmarkEnd w:id="0"/>
    </w:p>
    <w:p w14:paraId="0BDED316" w14:textId="3AB7E7C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="007F4906" w:rsidRPr="002D3C11">
        <w:rPr>
          <w:rFonts w:ascii="Arial" w:hAnsi="Arial" w:cs="Arial"/>
        </w:rPr>
        <w:t>R1-2409350 (R4-2416913)</w:t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3"/>
    <w:bookmarkEnd w:id="4"/>
    <w:bookmarkEnd w:id="5"/>
    <w:p w14:paraId="12BF2188" w14:textId="6B64B53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7F4906" w:rsidRPr="007F4906">
        <w:rPr>
          <w:rFonts w:ascii="Arial" w:hAnsi="Arial" w:cs="Arial"/>
          <w:lang w:val="en-US"/>
        </w:rPr>
        <w:t>Netw_Energy_NR_enh</w:t>
      </w:r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218A905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CD6978">
        <w:rPr>
          <w:rFonts w:ascii="Arial" w:hAnsi="Arial" w:cs="Arial"/>
          <w:bCs/>
          <w:lang w:val="en-US"/>
        </w:rPr>
        <w:t>RAN1</w:t>
      </w:r>
    </w:p>
    <w:p w14:paraId="32B852FD" w14:textId="013DDCFF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F4906">
        <w:rPr>
          <w:rFonts w:ascii="Arial" w:hAnsi="Arial" w:cs="Arial"/>
          <w:lang w:val="sv-SE"/>
        </w:rPr>
        <w:t>RAN4</w:t>
      </w:r>
    </w:p>
    <w:p w14:paraId="645484AE" w14:textId="5A1F71DD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bookmarkStart w:id="6" w:name="OLE_LINK45"/>
      <w:bookmarkStart w:id="7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7F4906">
        <w:rPr>
          <w:rFonts w:ascii="Arial" w:hAnsi="Arial" w:cs="Arial"/>
          <w:lang w:val="sv-SE"/>
        </w:rPr>
        <w:t>RAN2</w:t>
      </w:r>
    </w:p>
    <w:bookmarkEnd w:id="6"/>
    <w:bookmarkEnd w:id="7"/>
    <w:p w14:paraId="19730013" w14:textId="77777777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BD68BDA" w14:textId="01E71B91" w:rsidR="00155CE9" w:rsidRPr="005533F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7F4906">
        <w:rPr>
          <w:rFonts w:ascii="Arial" w:hAnsi="Arial" w:cs="Arial"/>
          <w:lang w:val="en-US"/>
        </w:rPr>
        <w:t>Ajit Nimbalker</w:t>
      </w:r>
      <w:r w:rsidRPr="005533F1">
        <w:rPr>
          <w:rFonts w:ascii="Arial" w:hAnsi="Arial" w:cs="Arial"/>
          <w:lang w:val="en-US"/>
        </w:rPr>
        <w:t xml:space="preserve">,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Ajit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Nimbalker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(at) ericsson (dot) com</w:t>
      </w:r>
    </w:p>
    <w:p w14:paraId="20C017D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50AF5A3" w14:textId="2C507656" w:rsidR="00155CE9" w:rsidRDefault="00155CE9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8A6354">
        <w:rPr>
          <w:rFonts w:ascii="Arial" w:hAnsi="Arial" w:cs="Arial"/>
          <w:lang w:val="en-US"/>
        </w:rPr>
        <w:t xml:space="preserve">would like to thank </w:t>
      </w:r>
      <w:r w:rsidR="007F4906">
        <w:rPr>
          <w:rFonts w:ascii="Arial" w:hAnsi="Arial" w:cs="Arial"/>
          <w:lang w:val="en-US"/>
        </w:rPr>
        <w:t>RAN4</w:t>
      </w:r>
      <w:r w:rsidR="004E52D5" w:rsidRPr="004E52D5">
        <w:rPr>
          <w:rFonts w:ascii="Arial" w:hAnsi="Arial" w:cs="Arial"/>
          <w:lang w:val="en-US"/>
        </w:rPr>
        <w:t xml:space="preserve"> </w:t>
      </w:r>
      <w:r w:rsidR="008A6354">
        <w:rPr>
          <w:rFonts w:ascii="Arial" w:hAnsi="Arial" w:cs="Arial"/>
          <w:lang w:val="en-US"/>
        </w:rPr>
        <w:t xml:space="preserve">for the LS </w:t>
      </w:r>
      <w:r w:rsidR="008A6354" w:rsidRPr="008A6354">
        <w:rPr>
          <w:rFonts w:ascii="Arial" w:hAnsi="Arial" w:cs="Arial"/>
          <w:lang w:val="en-US"/>
        </w:rPr>
        <w:t xml:space="preserve">on SSB relation in On-demand SSB and SSB adaptation on Scell </w:t>
      </w:r>
      <w:r w:rsidR="009C0F26">
        <w:rPr>
          <w:rFonts w:ascii="Arial" w:hAnsi="Arial" w:cs="Arial"/>
          <w:lang w:val="en-US"/>
        </w:rPr>
        <w:t xml:space="preserve">and would like to provide the following </w:t>
      </w:r>
      <w:r w:rsidR="004E52D5">
        <w:rPr>
          <w:rFonts w:ascii="Arial" w:hAnsi="Arial" w:cs="Arial"/>
          <w:lang w:val="en-US"/>
        </w:rPr>
        <w:t>replies</w:t>
      </w:r>
      <w:r w:rsidR="009C0F26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</w:rPr>
        <w:br/>
      </w:r>
    </w:p>
    <w:p w14:paraId="1BAEF1B5" w14:textId="1CE5A795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t>Obj 1</w:t>
      </w:r>
    </w:p>
    <w:p w14:paraId="5459BF22" w14:textId="55832CE8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Q1</w:t>
      </w:r>
      <w:r w:rsidRPr="009C0F26">
        <w:rPr>
          <w:rFonts w:cs="Arial" w:hint="eastAsia"/>
          <w:b/>
          <w:bCs/>
          <w:lang w:val="en-US" w:eastAsia="ko-KR"/>
        </w:rPr>
        <w:t xml:space="preserve"> (</w:t>
      </w:r>
      <w:r w:rsidRPr="009C0F26">
        <w:rPr>
          <w:rFonts w:cs="Arial"/>
          <w:b/>
          <w:bCs/>
          <w:lang w:val="en-US" w:eastAsia="ko-KR"/>
        </w:rPr>
        <w:t>What is the relation in terms of periodicity between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35506B5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lang w:eastAsia="ko-KR"/>
        </w:rPr>
        <w:t>The periodicity of on-demand SSB is one of 5 ms, 10 ms, 20 ms, 40 ms, 80 ms, or 160 ms.</w:t>
      </w:r>
    </w:p>
    <w:p w14:paraId="7FEF3633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cs="Arial"/>
          <w:lang w:eastAsia="zh-CN"/>
        </w:rPr>
        <w:t>The periodicity of on-demand SSB can be configured separately from the periodicity of always-on SSB</w:t>
      </w:r>
      <w:r w:rsidRPr="003A1C5B">
        <w:rPr>
          <w:rFonts w:cs="Arial"/>
          <w:lang w:eastAsia="ko-KR"/>
        </w:rPr>
        <w:t>.</w:t>
      </w:r>
    </w:p>
    <w:p w14:paraId="5FCEC48B" w14:textId="0CF387CD" w:rsidR="009C0F26" w:rsidRPr="00734169" w:rsidRDefault="00754510" w:rsidP="009C0F26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eastAsia="Malgun Gothic" w:hint="eastAsia"/>
          <w:lang w:eastAsia="ko-KR"/>
        </w:rPr>
        <w:t xml:space="preserve">RAN1 is discussing what is the relation between periodicity of </w:t>
      </w:r>
      <w:r w:rsidRPr="003A1C5B">
        <w:rPr>
          <w:rFonts w:eastAsia="Malgun Gothic"/>
          <w:lang w:eastAsia="ko-KR"/>
        </w:rPr>
        <w:t>always</w:t>
      </w:r>
      <w:r w:rsidRPr="003A1C5B">
        <w:rPr>
          <w:rFonts w:eastAsia="Malgun Gothic" w:hint="eastAsia"/>
          <w:lang w:eastAsia="ko-KR"/>
        </w:rPr>
        <w:t xml:space="preserve">-on SSB and </w:t>
      </w:r>
      <w:r w:rsidRPr="003A1C5B">
        <w:rPr>
          <w:rFonts w:eastAsia="Malgun Gothic"/>
          <w:lang w:eastAsia="ko-KR"/>
        </w:rPr>
        <w:t>periodicity</w:t>
      </w:r>
      <w:r w:rsidRPr="003A1C5B">
        <w:rPr>
          <w:rFonts w:eastAsia="Malgun Gothic" w:hint="eastAsia"/>
          <w:lang w:eastAsia="ko-KR"/>
        </w:rPr>
        <w:t xml:space="preserve"> of on-demand SSB and </w:t>
      </w:r>
      <w:r>
        <w:rPr>
          <w:rFonts w:eastAsia="Malgun Gothic"/>
          <w:lang w:eastAsia="ko-KR"/>
        </w:rPr>
        <w:t xml:space="preserve">it </w:t>
      </w:r>
      <w:r w:rsidRPr="003A1C5B">
        <w:rPr>
          <w:rFonts w:eastAsia="Malgun Gothic" w:hint="eastAsia"/>
          <w:lang w:eastAsia="ko-KR"/>
        </w:rPr>
        <w:t>has been identified that the main use case is</w:t>
      </w:r>
      <w:r w:rsidRPr="003A1C5B">
        <w:rPr>
          <w:rFonts w:cs="Arial" w:hint="eastAsia"/>
          <w:lang w:eastAsia="ko-KR"/>
        </w:rPr>
        <w:t xml:space="preserve"> that t</w:t>
      </w:r>
      <w:r w:rsidRPr="003A1C5B">
        <w:rPr>
          <w:rFonts w:cs="Arial"/>
          <w:lang w:eastAsia="zh-CN"/>
        </w:rPr>
        <w:t xml:space="preserve">he periodicity of on-demand SSB is </w:t>
      </w:r>
      <w:r w:rsidRPr="003A1C5B">
        <w:rPr>
          <w:rFonts w:cs="Arial" w:hint="eastAsia"/>
          <w:lang w:eastAsia="ko-KR"/>
        </w:rPr>
        <w:t>equal to or smaller than</w:t>
      </w:r>
      <w:r w:rsidRPr="003A1C5B">
        <w:rPr>
          <w:rFonts w:cs="Arial"/>
          <w:lang w:eastAsia="zh-CN"/>
        </w:rPr>
        <w:t xml:space="preserve"> that of always-on SSB.</w:t>
      </w:r>
    </w:p>
    <w:p w14:paraId="5F389711" w14:textId="77777777" w:rsidR="00F47DC3" w:rsidRDefault="00F47DC3" w:rsidP="00754510">
      <w:pPr>
        <w:contextualSpacing/>
        <w:jc w:val="both"/>
        <w:rPr>
          <w:rFonts w:cs="Arial"/>
          <w:b/>
          <w:bCs/>
          <w:highlight w:val="yellow"/>
          <w:lang w:val="en-US" w:eastAsia="zh-CN"/>
        </w:rPr>
      </w:pPr>
    </w:p>
    <w:p w14:paraId="5059CB21" w14:textId="048436D7" w:rsidR="00754510" w:rsidRPr="00D9234A" w:rsidRDefault="00754510" w:rsidP="00754510">
      <w:pPr>
        <w:contextualSpacing/>
        <w:jc w:val="both"/>
        <w:rPr>
          <w:b/>
          <w:bCs/>
          <w:lang w:eastAsia="ko-KR"/>
        </w:rPr>
      </w:pPr>
      <w:r w:rsidRPr="00D9234A">
        <w:rPr>
          <w:rFonts w:cs="Arial"/>
          <w:b/>
          <w:bCs/>
          <w:lang w:val="en-US" w:eastAsia="zh-CN"/>
        </w:rPr>
        <w:t>Reply to Q2</w:t>
      </w:r>
      <w:r w:rsidRPr="00D9234A">
        <w:rPr>
          <w:rFonts w:cs="Arial" w:hint="eastAsia"/>
          <w:b/>
          <w:bCs/>
          <w:lang w:val="en-US" w:eastAsia="ko-KR"/>
        </w:rPr>
        <w:t xml:space="preserve"> (</w:t>
      </w:r>
      <w:r w:rsidRPr="00D9234A">
        <w:rPr>
          <w:rFonts w:cs="Arial"/>
          <w:b/>
          <w:bCs/>
          <w:lang w:val="en-US" w:eastAsia="ko-KR"/>
        </w:rPr>
        <w:t>What is the relation in terms of time location between always-on SSB and OD-SSB?</w:t>
      </w:r>
      <w:r w:rsidRPr="00D9234A">
        <w:rPr>
          <w:rFonts w:cs="Arial" w:hint="eastAsia"/>
          <w:b/>
          <w:bCs/>
          <w:lang w:val="en-US" w:eastAsia="ko-KR"/>
        </w:rPr>
        <w:t>):</w:t>
      </w:r>
    </w:p>
    <w:p w14:paraId="4D0F1984" w14:textId="15C95BE5" w:rsidR="00D9234A" w:rsidRPr="00D9234A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understands the time location of OD-SSB in Q2 refers to the time location of possible OD-SSB burst</w:t>
      </w:r>
      <w:r w:rsidRPr="003A1C5B">
        <w:rPr>
          <w:lang w:eastAsia="ko-KR"/>
        </w:rPr>
        <w:t>.</w:t>
      </w:r>
    </w:p>
    <w:p w14:paraId="656DA3DC" w14:textId="27599E12" w:rsidR="00D9234A" w:rsidRPr="003A1C5B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is still discussing the relation in terms of time location between always-on SSB and OD-SSB.</w:t>
      </w:r>
    </w:p>
    <w:p w14:paraId="6AF3DAE2" w14:textId="3E460BEF" w:rsidR="00754510" w:rsidRDefault="00754510" w:rsidP="009C0F26">
      <w:pPr>
        <w:contextualSpacing/>
        <w:jc w:val="both"/>
        <w:rPr>
          <w:rFonts w:cs="Arial"/>
          <w:b/>
          <w:bCs/>
          <w:lang w:val="en-US" w:eastAsia="zh-CN"/>
        </w:rPr>
      </w:pPr>
    </w:p>
    <w:p w14:paraId="147D54AA" w14:textId="1FD2898E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3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relation in terms of frequency location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0F98C342" w14:textId="4137F34A" w:rsidR="009C0F26" w:rsidRPr="002D3C11" w:rsidRDefault="009C0F26" w:rsidP="002D3C11">
      <w:pPr>
        <w:numPr>
          <w:ilvl w:val="0"/>
          <w:numId w:val="3"/>
        </w:numPr>
        <w:overflowPunct/>
        <w:autoSpaceDE/>
        <w:autoSpaceDN/>
        <w:adjustRightInd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rFonts w:cs="Arial"/>
          <w:lang w:eastAsia="zh-CN"/>
        </w:rPr>
        <w:t xml:space="preserve">The frequency location of on-demand SSB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 </w:t>
      </w:r>
      <w:r>
        <w:rPr>
          <w:rFonts w:cs="Arial" w:hint="eastAsia"/>
          <w:lang w:eastAsia="ko-KR"/>
        </w:rPr>
        <w:t>as</w:t>
      </w:r>
      <w:r>
        <w:rPr>
          <w:rFonts w:cs="Arial"/>
          <w:lang w:eastAsia="zh-CN"/>
        </w:rPr>
        <w:t xml:space="preserve"> the frequency location of always-on SSB</w:t>
      </w:r>
      <w:r w:rsidRPr="004B2658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>at least for the case where always-on SSB is not CD-SSB. RAN1 is discussing the frequency location of OD-SSB for the case where always-on SSB is CD-SSB.</w:t>
      </w:r>
    </w:p>
    <w:p w14:paraId="12EA0B4A" w14:textId="77777777" w:rsidR="002D3C11" w:rsidRPr="002D3C11" w:rsidRDefault="002D3C11" w:rsidP="002D3C11">
      <w:pPr>
        <w:overflowPunct/>
        <w:autoSpaceDE/>
        <w:autoSpaceDN/>
        <w:adjustRightInd/>
        <w:ind w:left="720"/>
        <w:contextualSpacing/>
        <w:jc w:val="both"/>
        <w:textAlignment w:val="auto"/>
        <w:rPr>
          <w:rFonts w:eastAsia="Malgun Gothic"/>
          <w:lang w:eastAsia="zh-CN"/>
        </w:rPr>
      </w:pPr>
    </w:p>
    <w:p w14:paraId="6D55BF53" w14:textId="050D9D45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4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spatial relation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8FF5B5C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SS</w:t>
      </w:r>
      <w:r w:rsidRPr="00016CA2">
        <w:rPr>
          <w:rFonts w:cs="Arial" w:hint="eastAsia"/>
          <w:lang w:eastAsia="ko-KR"/>
        </w:rPr>
        <w:t>/P</w:t>
      </w:r>
      <w:r w:rsidRPr="00016CA2">
        <w:rPr>
          <w:rFonts w:cs="Arial"/>
          <w:lang w:eastAsia="zh-CN"/>
        </w:rPr>
        <w:t>B</w:t>
      </w:r>
      <w:r w:rsidRPr="00016CA2">
        <w:rPr>
          <w:rFonts w:cs="Arial" w:hint="eastAsia"/>
          <w:lang w:eastAsia="ko-KR"/>
        </w:rPr>
        <w:t>CH block</w:t>
      </w:r>
      <w:r w:rsidRPr="00016CA2">
        <w:rPr>
          <w:rFonts w:cs="Arial"/>
          <w:lang w:eastAsia="zh-CN"/>
        </w:rPr>
        <w:t xml:space="preserve">s </w:t>
      </w:r>
      <w:r w:rsidRPr="00016CA2">
        <w:rPr>
          <w:rFonts w:cs="Arial" w:hint="eastAsia"/>
          <w:lang w:eastAsia="ko-KR"/>
        </w:rPr>
        <w:t xml:space="preserve">with the same SSB indexes for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and on-demand SSB </w:t>
      </w:r>
      <w:r w:rsidRPr="00016CA2">
        <w:rPr>
          <w:rFonts w:cs="Arial"/>
          <w:lang w:eastAsia="zh-CN"/>
        </w:rPr>
        <w:t>are quasi co-located</w:t>
      </w:r>
      <w:r w:rsidRPr="00016CA2">
        <w:rPr>
          <w:rFonts w:cs="Arial"/>
          <w:lang w:eastAsia="ko-KR"/>
        </w:rPr>
        <w:t xml:space="preserve"> with respect to Doppler spread, Doppler shift, average gain, average delay, delay spread, and when applicable, spatial RX parameters</w:t>
      </w:r>
      <w:r w:rsidRPr="00016CA2">
        <w:rPr>
          <w:rFonts w:cs="Arial"/>
          <w:lang w:eastAsia="zh-CN"/>
        </w:rPr>
        <w:t>.</w:t>
      </w:r>
    </w:p>
    <w:p w14:paraId="5760C238" w14:textId="77777777" w:rsidR="00754510" w:rsidRPr="00016CA2" w:rsidRDefault="00754510" w:rsidP="00754510">
      <w:pPr>
        <w:numPr>
          <w:ilvl w:val="1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Applies at least for the case when the centre frequency locations of always-on SSB and OD-SSB is same</w:t>
      </w:r>
    </w:p>
    <w:p w14:paraId="3607CA77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ko-KR"/>
        </w:rPr>
        <w:t>When a</w:t>
      </w:r>
      <w:r w:rsidRPr="00016CA2">
        <w:rPr>
          <w:rFonts w:cs="Arial" w:hint="eastAsia"/>
          <w:lang w:eastAsia="ko-KR"/>
        </w:rPr>
        <w:t xml:space="preserve"> signal/channel </w:t>
      </w:r>
      <w:r w:rsidRPr="00016CA2">
        <w:rPr>
          <w:rFonts w:cs="Arial"/>
          <w:lang w:eastAsia="ko-KR"/>
        </w:rPr>
        <w:t xml:space="preserve">is configured to be QCLed with a SSB index, the signal/channel is </w:t>
      </w:r>
      <w:r w:rsidRPr="00016CA2">
        <w:rPr>
          <w:rFonts w:cs="Arial" w:hint="eastAsia"/>
          <w:lang w:eastAsia="ko-KR"/>
        </w:rPr>
        <w:t xml:space="preserve">QCLed with </w:t>
      </w:r>
      <w:r w:rsidRPr="00016CA2">
        <w:rPr>
          <w:rFonts w:cs="Arial"/>
          <w:lang w:eastAsia="ko-KR"/>
        </w:rPr>
        <w:t>the same SSB index of always</w:t>
      </w:r>
      <w:r w:rsidRPr="00016CA2">
        <w:rPr>
          <w:rFonts w:cs="Arial" w:hint="eastAsia"/>
          <w:lang w:eastAsia="ko-KR"/>
        </w:rPr>
        <w:t>-</w:t>
      </w:r>
      <w:r w:rsidRPr="00016CA2">
        <w:rPr>
          <w:rFonts w:eastAsia="Malgun Gothic" w:hint="eastAsia"/>
          <w:lang w:eastAsia="ko-KR"/>
        </w:rPr>
        <w:t xml:space="preserve">on SSB </w:t>
      </w:r>
      <w:r w:rsidRPr="00016CA2">
        <w:rPr>
          <w:rFonts w:eastAsia="Malgun Gothic"/>
          <w:lang w:eastAsia="ko-KR"/>
        </w:rPr>
        <w:t xml:space="preserve">and </w:t>
      </w:r>
      <w:r w:rsidRPr="00016CA2">
        <w:rPr>
          <w:rFonts w:eastAsia="Malgun Gothic" w:hint="eastAsia"/>
          <w:lang w:eastAsia="ko-KR"/>
        </w:rPr>
        <w:t>on-demand SSB (if transmitted)</w:t>
      </w:r>
      <w:r w:rsidRPr="00016CA2">
        <w:rPr>
          <w:rFonts w:eastAsia="Malgun Gothic"/>
          <w:lang w:eastAsia="ko-KR"/>
        </w:rPr>
        <w:t xml:space="preserve"> with the same QCL parameters according to existing specifications</w:t>
      </w:r>
    </w:p>
    <w:p w14:paraId="63EF1530" w14:textId="77777777" w:rsidR="00754510" w:rsidRPr="00016CA2" w:rsidRDefault="00754510" w:rsidP="0075451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Malgun Gothic"/>
          <w:lang w:eastAsia="zh-CN"/>
        </w:rPr>
      </w:pPr>
      <w:r w:rsidRPr="00016CA2">
        <w:rPr>
          <w:rFonts w:eastAsia="Malgun Gothic"/>
          <w:lang w:eastAsia="zh-CN"/>
        </w:rPr>
        <w:t>Applies at least for the case when the centre frequency locations of always-on SSB and OD-SSB is same</w:t>
      </w:r>
    </w:p>
    <w:p w14:paraId="660CCA19" w14:textId="77777777" w:rsidR="00754510" w:rsidRPr="00F73FA9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cs="Arial"/>
          <w:lang w:eastAsia="ko-KR"/>
        </w:rPr>
      </w:pPr>
      <w:r w:rsidRPr="00016CA2">
        <w:rPr>
          <w:rFonts w:cs="Arial" w:hint="eastAsia"/>
          <w:lang w:eastAsia="ko-KR"/>
        </w:rPr>
        <w:t xml:space="preserve">At least the case where SSB indices within on-demand SSB burst are identical to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burst is supported. RAN1 is discussing whether to support the case where SSB indices within on-demand SSB burst can be subset of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>-on SSB burst.</w:t>
      </w:r>
    </w:p>
    <w:p w14:paraId="02F20B90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5B9F597B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1A249FA2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77AA1F2B" w14:textId="50DBB61B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lastRenderedPageBreak/>
        <w:t>Obj 3</w:t>
      </w:r>
    </w:p>
    <w:p w14:paraId="2CC6B7A2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Q1(What is the relation in terms of time location before and after SSB adaptation?):</w:t>
      </w:r>
    </w:p>
    <w:p w14:paraId="5E7F9146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RAN1 agreed that at least SSB burst periodicity is adapted. </w:t>
      </w:r>
    </w:p>
    <w:p w14:paraId="7BCAF90A" w14:textId="09A751D8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There are no RAN1 agreements to adapt the time location of the SSB burst other than the periodicity but RAN1 is still discussing other options.</w:t>
      </w:r>
    </w:p>
    <w:p w14:paraId="6B71B0FC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Q2(What is the relation in terms of frequency location before and after SSB adaptation?):</w:t>
      </w:r>
    </w:p>
    <w:p w14:paraId="1DC020F4" w14:textId="76C8EAE7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 frequency location is same before and after SSB adaptation.</w:t>
      </w:r>
    </w:p>
    <w:p w14:paraId="63621836" w14:textId="77777777" w:rsidR="009C0F26" w:rsidRPr="009C0F26" w:rsidRDefault="009C0F26" w:rsidP="009C0F26">
      <w:pPr>
        <w:rPr>
          <w:b/>
          <w:bCs/>
        </w:rPr>
      </w:pPr>
      <w:r w:rsidRPr="009C0F26">
        <w:rPr>
          <w:b/>
          <w:bCs/>
        </w:rPr>
        <w:t>Reply to Q3(What is the spatial relation before and after SSB adaptation?):</w:t>
      </w:r>
    </w:p>
    <w:p w14:paraId="4547AF00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There is no change to spatial relation (in terms of QCL assumption) for the same SSB index before and after SSB adaptation. </w:t>
      </w:r>
    </w:p>
    <w:p w14:paraId="6A11759A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At least the case where there is no change to actually transmitted SSBs within a burst before and after SSB adaptation is supported.</w:t>
      </w:r>
    </w:p>
    <w:p w14:paraId="03CDE517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77CE5CDB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RAN4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07A03208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asks RAN4 to take the above into account in their future work.</w:t>
      </w:r>
    </w:p>
    <w:p w14:paraId="0D1331C9" w14:textId="77777777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469ACFC" w14:textId="6250FCDF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</w:t>
      </w:r>
    </w:p>
    <w:p w14:paraId="551E0587" w14:textId="4E979BCB" w:rsidR="00155CE9" w:rsidRPr="00881104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TBD China</w:t>
      </w: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5F69" w14:textId="77777777" w:rsidR="002D3C11" w:rsidRDefault="002D3C11" w:rsidP="002D3C11">
      <w:pPr>
        <w:spacing w:after="0"/>
      </w:pPr>
      <w:r>
        <w:separator/>
      </w:r>
    </w:p>
  </w:endnote>
  <w:endnote w:type="continuationSeparator" w:id="0">
    <w:p w14:paraId="74A8A4DD" w14:textId="77777777" w:rsidR="002D3C11" w:rsidRDefault="002D3C11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8A1C" w14:textId="77777777" w:rsidR="002D3C11" w:rsidRDefault="002D3C11" w:rsidP="002D3C11">
      <w:pPr>
        <w:spacing w:after="0"/>
      </w:pPr>
      <w:r>
        <w:separator/>
      </w:r>
    </w:p>
  </w:footnote>
  <w:footnote w:type="continuationSeparator" w:id="0">
    <w:p w14:paraId="1532985F" w14:textId="77777777" w:rsidR="002D3C11" w:rsidRDefault="002D3C11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662267">
    <w:abstractNumId w:val="2"/>
  </w:num>
  <w:num w:numId="2" w16cid:durableId="824665668">
    <w:abstractNumId w:val="0"/>
  </w:num>
  <w:num w:numId="3" w16cid:durableId="909466938">
    <w:abstractNumId w:val="3"/>
  </w:num>
  <w:num w:numId="4" w16cid:durableId="2137602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155CE9"/>
    <w:rsid w:val="002C4A36"/>
    <w:rsid w:val="002D3C11"/>
    <w:rsid w:val="004E52D5"/>
    <w:rsid w:val="00620244"/>
    <w:rsid w:val="00734169"/>
    <w:rsid w:val="00754510"/>
    <w:rsid w:val="007F4906"/>
    <w:rsid w:val="008A6354"/>
    <w:rsid w:val="008E331A"/>
    <w:rsid w:val="009C0F26"/>
    <w:rsid w:val="00CD6978"/>
    <w:rsid w:val="00D9234A"/>
    <w:rsid w:val="00EA2CDD"/>
    <w:rsid w:val="00F47DC3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99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</dc:creator>
  <cp:keywords/>
  <dc:description/>
  <cp:lastModifiedBy>Ajit </cp:lastModifiedBy>
  <cp:revision>16</cp:revision>
  <dcterms:created xsi:type="dcterms:W3CDTF">2024-11-20T19:43:00Z</dcterms:created>
  <dcterms:modified xsi:type="dcterms:W3CDTF">2024-11-22T13:42:00Z</dcterms:modified>
</cp:coreProperties>
</file>